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61" w:rsidRPr="00D91161" w:rsidRDefault="00D91161" w:rsidP="00D91161">
      <w:pPr>
        <w:spacing w:after="0" w:line="240" w:lineRule="auto"/>
        <w:jc w:val="center"/>
        <w:rPr>
          <w:b/>
          <w:lang w:val="es-VE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00"/>
        <w:gridCol w:w="2040"/>
        <w:gridCol w:w="1996"/>
        <w:gridCol w:w="4820"/>
      </w:tblGrid>
      <w:tr w:rsidR="00D91161" w:rsidRPr="00D91161" w:rsidTr="00D91161">
        <w:trPr>
          <w:trHeight w:val="5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V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Sub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Título</w:t>
            </w:r>
            <w:proofErr w:type="spellEnd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 la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ponencia</w:t>
            </w:r>
            <w:proofErr w:type="spellEnd"/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Modelo de simulación del crecimiento de cultivos: caso de estudio plantas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Lisianthus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(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Eustoma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grandiflorum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) cv Mariachi blue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Incidencia de la inoculación con microorganismos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rizosféricos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benéficos y roca fosfórica sobre el crecimiento del pimentón (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Capsicum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annuum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L.)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Los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biofertilizantes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como una herramienta de la agricultura sostenible en los cultivos del pimentón y del café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Evaluación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Trichoderma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asperellum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y mezclas de sustratos en la producción de semilla de papa (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Solanum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tuberosum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L.) variedad granola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Potencial restaurador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setaria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sp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., en un suelo degradado por explotación minera carbonífera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Efecto de extractos de clavo y canela para el control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postcosecha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de la antracnosis (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Colletotrichum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gloeosporioides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) en lechosa (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Carica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papaya)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Evaluación de la aplicación liquida o granulada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Trichoderma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spp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. para promover el crecimiento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Allium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cepa y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Lactuca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sativa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Caracterización de la sostenibilidad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agroecosistemas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en caña panelera del municipio Córdoba, estado Táchira, Venezuela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Evaluación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Trichoderma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asperellum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Metarhizium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anisopliae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y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Bacillus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subtilis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en la promoción del crecimiento de plántulas de tomate y pimentón</w:t>
            </w:r>
          </w:p>
        </w:tc>
      </w:tr>
      <w:tr w:rsidR="00D91161" w:rsidRPr="00D91161" w:rsidTr="006A422E">
        <w:trPr>
          <w:trHeight w:val="8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Efecto de cepas no patogénicas de Fusarium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oxysporum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(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ascomycota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: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nectriaceae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) en plántulas de tomate, pepino y cebolla</w:t>
            </w:r>
          </w:p>
        </w:tc>
      </w:tr>
      <w:tr w:rsidR="006A422E" w:rsidRPr="00D91161" w:rsidTr="006A422E">
        <w:trPr>
          <w:trHeight w:val="8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A422E" w:rsidRPr="00D91161" w:rsidRDefault="006A422E" w:rsidP="006A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2E" w:rsidRPr="00D91161" w:rsidRDefault="006A422E" w:rsidP="006A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2E" w:rsidRPr="00D91161" w:rsidRDefault="006A422E" w:rsidP="006A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2E" w:rsidRPr="00D91161" w:rsidRDefault="006A422E" w:rsidP="006A4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Patogenicidad de cepas nativas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Metarhizium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anisopliae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sobre</w:t>
            </w:r>
            <w:r w:rsidR="0082504D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</w:t>
            </w: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larvas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Phyllophaga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spp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 xml:space="preserve">. (coleoptera: melolonthidae) </w:t>
            </w:r>
          </w:p>
        </w:tc>
      </w:tr>
    </w:tbl>
    <w:p w:rsidR="00D91161" w:rsidRPr="0082504D" w:rsidRDefault="00D91161">
      <w:pPr>
        <w:rPr>
          <w:lang w:val="es-VE"/>
        </w:rPr>
      </w:pPr>
    </w:p>
    <w:p w:rsidR="00D91161" w:rsidRPr="0082504D" w:rsidRDefault="00D91161">
      <w:pPr>
        <w:rPr>
          <w:lang w:val="es-VE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00"/>
        <w:gridCol w:w="2040"/>
        <w:gridCol w:w="1996"/>
        <w:gridCol w:w="4820"/>
      </w:tblGrid>
      <w:tr w:rsidR="00D91161" w:rsidRPr="00D91161" w:rsidTr="00D91161">
        <w:trPr>
          <w:trHeight w:val="3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91161" w:rsidRPr="0082504D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V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Sub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Título</w:t>
            </w:r>
            <w:proofErr w:type="spellEnd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 la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ponencia</w:t>
            </w:r>
            <w:proofErr w:type="spellEnd"/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Estimación del contenido de clorofila y nitrógeno en plantas de pimentón inoculadas con bacterias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rizosféricas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Aplicaciones de gallinaza y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Trichoderma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harzianum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(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ascomycota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: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hypocraceae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) en el desarrollo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Solanum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tuberosum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variedad granola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Disminución del crecimiento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micelial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Sclerotinia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sclerotiorum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y del moho blanco en lechuga por efecto de extractos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etanólicos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de plantas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Efecto de extractos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etanólicos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Cymbopogon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citratus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y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Lippia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micromera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sobre el crecimiento vegetativo y reproductivo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Alternaria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sp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.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Citogenética convencional y molecular aplicadas a propuestas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fitomejoramiento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en Aloe vera (L.)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Burm.f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Agronomía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Evaluación del comportamiento del clon de papa (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Solanum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tuberosum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L.) '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Angostureña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' en dos épocas de siembra en el estado Táchira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Producción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animal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Desarrollo de un sistema de información para la gestión de eventos productivos en rebaños bovinos de leche.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Producción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animal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Composición y calidad del queso guayanés a nivel de centros de comercialización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Producción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animal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Transferencia de inmunoglobulinas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calostrales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en búfalos (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Bubalus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bubalis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)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Producción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animal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Estandarización y validación de protocolo para determinación de fósforo total en materias primas agroalimentarias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Agropecuaria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Producción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animal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Diferentes métodos de curado en piernas de ovino mayor y cordero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Ambiental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Evaluación físico-química y biológica en el sistema de lodos activados de una industria láctea</w:t>
            </w:r>
          </w:p>
        </w:tc>
      </w:tr>
    </w:tbl>
    <w:p w:rsidR="00597CC0" w:rsidRDefault="00597CC0"/>
    <w:tbl>
      <w:tblPr>
        <w:tblW w:w="9356" w:type="dxa"/>
        <w:tblLook w:val="04A0" w:firstRow="1" w:lastRow="0" w:firstColumn="1" w:lastColumn="0" w:noHBand="0" w:noVBand="1"/>
      </w:tblPr>
      <w:tblGrid>
        <w:gridCol w:w="500"/>
        <w:gridCol w:w="2040"/>
        <w:gridCol w:w="1996"/>
        <w:gridCol w:w="4820"/>
      </w:tblGrid>
      <w:tr w:rsidR="00597CC0" w:rsidRPr="00D91161" w:rsidTr="00312805">
        <w:trPr>
          <w:trHeight w:val="4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7CC0" w:rsidRPr="00D91161" w:rsidRDefault="00597CC0" w:rsidP="00597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C0" w:rsidRPr="00D91161" w:rsidRDefault="00597CC0" w:rsidP="00597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C0" w:rsidRPr="00D91161" w:rsidRDefault="00597CC0" w:rsidP="00597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Sub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CC0" w:rsidRPr="00D91161" w:rsidRDefault="00597CC0" w:rsidP="00597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Título</w:t>
            </w:r>
            <w:proofErr w:type="spellEnd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 la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ponencia</w:t>
            </w:r>
            <w:proofErr w:type="spellEnd"/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Ambiental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Ventajas y desventajas del uso de la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espectrofometría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monitoreando la calidad del agua residual en un reactor anaeróbico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Ambiental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Tratamiento eficiente de residuos líquidos con filtros anaerobios de flujo ascendente de tres fases (TRI-FAFS)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Ambiental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Centro de acopio y aprovechamiento de residuos sólidos para el municipio San Cristóbal, estado Táchira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Ambiental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Evaluación de la calidad, química, física y biológica de tres compost producidos a partir de residuos agroindustriales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Ambiental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Material ecológico con fines de embalaje a partir del hongo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Pleurotus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ostreatus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y residuos orgánicos agroindustriales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Ambiental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Emisiones urbanas de dióxido de carbono equivalente como indicador frente al cambio climático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Ambiental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Estimación de emisiones vehiculares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oxocarbonos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como indicadores de sostenibilidad ambiental urbana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Ambiental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Prototipo experimental para la medición de metano a partir de la descomposición anaerobia de excretas vacunas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Química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Biología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y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Matemáticas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Índice EPT como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bioindicador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de la calidad del agua de la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subcuenca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alta del río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Torbes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, Táchira, Venezuela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Química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Biología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y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Matemáticas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Estudio teórico de la biodisponibilidad y reconocimiento molecular entre metabolitos secundarios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Euphorbia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hirta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L. Y </w:t>
            </w: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</w:t>
            </w: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,</w:t>
            </w: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</w:t>
            </w: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-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tubulina</w:t>
            </w:r>
            <w:proofErr w:type="spellEnd"/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Química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Biología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y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Matemáticas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Morfología de estructuras vegetativas en cuatro especies del género Heliconia L., presentes en dos municipios del estado Táchira – Venezuela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Química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Biología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y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Matemáticas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Teoremas de representación de relaciones de consecuencia no monótonas sobre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semiórdenes</w:t>
            </w:r>
            <w:proofErr w:type="spellEnd"/>
          </w:p>
        </w:tc>
      </w:tr>
    </w:tbl>
    <w:p w:rsidR="00597CC0" w:rsidRDefault="00597CC0"/>
    <w:tbl>
      <w:tblPr>
        <w:tblW w:w="9356" w:type="dxa"/>
        <w:tblLook w:val="04A0" w:firstRow="1" w:lastRow="0" w:firstColumn="1" w:lastColumn="0" w:noHBand="0" w:noVBand="1"/>
      </w:tblPr>
      <w:tblGrid>
        <w:gridCol w:w="500"/>
        <w:gridCol w:w="2040"/>
        <w:gridCol w:w="1996"/>
        <w:gridCol w:w="4820"/>
      </w:tblGrid>
      <w:tr w:rsidR="00597CC0" w:rsidRPr="00D91161" w:rsidTr="009F2B57">
        <w:trPr>
          <w:trHeight w:val="4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7CC0" w:rsidRPr="00D91161" w:rsidRDefault="00597CC0" w:rsidP="00597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C0" w:rsidRPr="00D91161" w:rsidRDefault="00597CC0" w:rsidP="00597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C0" w:rsidRPr="00D91161" w:rsidRDefault="00597CC0" w:rsidP="00597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Sub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CC0" w:rsidRPr="00D91161" w:rsidRDefault="00597CC0" w:rsidP="00597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Título</w:t>
            </w:r>
            <w:proofErr w:type="spellEnd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 la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ponencia</w:t>
            </w:r>
            <w:proofErr w:type="spellEnd"/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Química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Biología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y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Matemáticas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Producción de etanol a partir de suero concentrado de queso utilizando la levadura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Sacchoromyces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cerevisae</w:t>
            </w:r>
            <w:proofErr w:type="spellEnd"/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Química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Biología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y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Matemáticas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Desarrollo de un sistema de extracción de proteínas polares del suelo mediante el uso de NAOH/H2O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Química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Biología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y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Matemáticas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Extracción de proteínas termoestables (polares/apolares) del suelo en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agroecosistemas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del estado Táchira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Ciencias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Exactas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Química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Biología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y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Matemáticas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Efecto del fenol ácido y básico en la purificación de proteínas apolares del suelo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Electrónica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Mecánica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Informática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Optimización del filtro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Kalman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extendido mediante algoritmos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meméticos</w:t>
            </w:r>
            <w:proofErr w:type="spellEnd"/>
            <w:r w:rsidR="008250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Electrónica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Mecánica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Informática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Control difuso de estructura variable para un proceso de evaporación</w:t>
            </w:r>
            <w:r w:rsidR="008250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de circulación forzada.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Electrónica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Mecánica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Informática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Implementación de control de estructura variable difuso para la mejora del control clásico en un vehículo autónomo bajo agua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Electrónica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Mecánica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Informática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Control de un péndulo invertido usando el filtro de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Kalman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extendido para la estimación simultánea de estados y parámetros inciertos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Electrónica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Mecánica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Informática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Implementación de un estimador de velocidad de un motor de inducción con control vectorial por medio de una red neuronal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Electrónica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Mecánica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Informática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Identificación del modelo matemático de un robot móvil diferencial a través de un procedimiento experimental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Electrónica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Mecánica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Informática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Caracterización energética de la vivienda de interés social en climas tropicales latinoamericanos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Electrónica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Mecánica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Informática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Metaheurística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híbrida entre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firefly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algorithm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y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harmony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Search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para entonación de controlador PID</w:t>
            </w:r>
          </w:p>
        </w:tc>
      </w:tr>
    </w:tbl>
    <w:p w:rsidR="00597CC0" w:rsidRDefault="00597CC0"/>
    <w:tbl>
      <w:tblPr>
        <w:tblW w:w="9356" w:type="dxa"/>
        <w:tblLook w:val="04A0" w:firstRow="1" w:lastRow="0" w:firstColumn="1" w:lastColumn="0" w:noHBand="0" w:noVBand="1"/>
      </w:tblPr>
      <w:tblGrid>
        <w:gridCol w:w="500"/>
        <w:gridCol w:w="2040"/>
        <w:gridCol w:w="1996"/>
        <w:gridCol w:w="4820"/>
      </w:tblGrid>
      <w:tr w:rsidR="0082504D" w:rsidRPr="00D91161" w:rsidTr="00C708A1">
        <w:trPr>
          <w:trHeight w:val="4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Sub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Título</w:t>
            </w:r>
            <w:proofErr w:type="spellEnd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 la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ponencia</w:t>
            </w:r>
            <w:proofErr w:type="spellEnd"/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Electrónica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Mecánica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Informática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Maqueta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smart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city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con fines académicos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Electrónica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Mecánica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Informática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Desarrollo de un medidor de flujo para refrigerantes en fase líquida basada en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IoT</w:t>
            </w:r>
            <w:proofErr w:type="spellEnd"/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Electrónica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Mecánica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Informática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Herramientas 2.0 para fomentar el aprendizaje significativo de los contenidos matemáticos en la carrera de ingeniería en producción animal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Electrónica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Mecánica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Informática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Desarrollo de un simulador para el estudio del modelo cinemático de robots móviles tipo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skid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steer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Electrónica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Mecánica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Informática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Horno cerámico sustentable para productos artesanales de arcilla en Latinoamérica.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: México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Estimación del presupuesto mínimo y máximo recomendado para la mitigación de riesgos en proyectos de ingeniería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Aprendizaje organizacional en los grupos de trabajo existentes en los Departamentos de Ingeniería: Industrial, Mecánica, Electrónica e Informática de la UNET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Estado de la gestión de mantenimiento en las ladrilleras de la zona metropolitana de Cúcuta-Colombia: propuesta de uso de indicadores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Perfil de competencias del magíster en ingeniería industrial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Perfil del consumidor de los usuarios de centros de entrenamiento físico integral del municipio San Cristóbal estado Táchira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Industrial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Estrategias para mejorar la calidad de servicio prestada por las droguerías hospitalarias del municipio San Cristóbal </w:t>
            </w:r>
          </w:p>
        </w:tc>
      </w:tr>
      <w:tr w:rsidR="00D91161" w:rsidRPr="00D91161" w:rsidTr="00D91161">
        <w:trPr>
          <w:trHeight w:val="7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Arquitectura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La manifestación del alma expresiva en el espacio arquitectónico</w:t>
            </w:r>
          </w:p>
        </w:tc>
      </w:tr>
    </w:tbl>
    <w:p w:rsidR="0082504D" w:rsidRDefault="0082504D"/>
    <w:tbl>
      <w:tblPr>
        <w:tblW w:w="9356" w:type="dxa"/>
        <w:tblLook w:val="04A0" w:firstRow="1" w:lastRow="0" w:firstColumn="1" w:lastColumn="0" w:noHBand="0" w:noVBand="1"/>
      </w:tblPr>
      <w:tblGrid>
        <w:gridCol w:w="500"/>
        <w:gridCol w:w="2040"/>
        <w:gridCol w:w="1996"/>
        <w:gridCol w:w="4820"/>
      </w:tblGrid>
      <w:tr w:rsidR="0082504D" w:rsidRPr="00D91161" w:rsidTr="00577871">
        <w:trPr>
          <w:trHeight w:val="4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Sub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Título</w:t>
            </w:r>
            <w:proofErr w:type="spellEnd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 la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ponencia</w:t>
            </w:r>
            <w:proofErr w:type="spellEnd"/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Arquitectura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Sistema de indicadores de calidad de vida urbana. Aplicación en zonas residenciales del hábitat popular en San Cristóbal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Arquitectura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Particularidades morfológicas y constructivas del crecimiento vertical en edificaciones en el centro de la ciudad de San Cristóbal, estado Táchira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Arquitectura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La comunicación visual del proyecto de arquitectura en la Universidad Nacional Experimental del Táchira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Arquitectura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Modelo interactivo de simulación: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predimensionamiento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de columnas, vigas y losas en estructuras de concreto para edificaciones ortogonales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Arquitectura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La arquitectura de los edificios recreacionales construidos en</w:t>
            </w:r>
            <w:r w:rsidR="008250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San Cristóbal, (1952 – 1958)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Arquitectura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Una mirada a la tecnología no convencional acero-concreto a través de la obra del Ing. </w:t>
            </w: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José Adolfo Peña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Arquitectura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Experiencias de movilidad urbana del ciudadano con discapacidad motriz o sensorial en San Cristóbal, estado Táchira, Venezuela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Arquitectura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La acción del reconocimiento: clave en el aprendizaje proyectual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Arquitectura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Arquitectura a “retazos”: la imagen del sector de</w:t>
            </w:r>
            <w:r w:rsidR="008250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Barrio Obrero en</w:t>
            </w:r>
            <w:r w:rsidR="008250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San Cristóbal, Táchira Venezuela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Educación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Idiomas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Escritura académica en el componente investigativo de postgrado mediante entornos virtuales de enseñanza y aprendizaje: un diagnóstico de su didáctica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Educación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Idiomas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Análisis y categorización de los errores estadísticos en los trabajos de grado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Educación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Idiomas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Proceso de construcción de la identidad del docente universitario en el escenario virtual</w:t>
            </w:r>
          </w:p>
        </w:tc>
      </w:tr>
    </w:tbl>
    <w:p w:rsidR="0082504D" w:rsidRDefault="0082504D"/>
    <w:tbl>
      <w:tblPr>
        <w:tblW w:w="9356" w:type="dxa"/>
        <w:tblLook w:val="04A0" w:firstRow="1" w:lastRow="0" w:firstColumn="1" w:lastColumn="0" w:noHBand="0" w:noVBand="1"/>
      </w:tblPr>
      <w:tblGrid>
        <w:gridCol w:w="500"/>
        <w:gridCol w:w="2040"/>
        <w:gridCol w:w="1996"/>
        <w:gridCol w:w="4820"/>
      </w:tblGrid>
      <w:tr w:rsidR="0082504D" w:rsidRPr="00D91161" w:rsidTr="003F7480">
        <w:trPr>
          <w:trHeight w:val="57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Sub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Título</w:t>
            </w:r>
            <w:proofErr w:type="spellEnd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 la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ponencia</w:t>
            </w:r>
            <w:proofErr w:type="spellEnd"/>
          </w:p>
        </w:tc>
      </w:tr>
      <w:tr w:rsidR="00D91161" w:rsidRPr="00D91161" w:rsidTr="0082504D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Educación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Idiomas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El método etnográfico conducido en la clase de inglés como exponente de una realidad en la práctica pedagógica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Educación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Idiomas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Socialización del conocimiento científico caso de estudio: Agencia Bolivariana para Actividades Espaciales (ABAE)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Educación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Idiomas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Procesos de investigación con el apoyo del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ATLAS.ti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8 </w:t>
            </w:r>
          </w:p>
        </w:tc>
      </w:tr>
      <w:tr w:rsidR="00D91161" w:rsidRPr="00D91161" w:rsidTr="00D91161">
        <w:trPr>
          <w:trHeight w:val="8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Educación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Idiomas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Inclusión educativa en contextos de violencia: estudio de caso,</w:t>
            </w:r>
            <w:r w:rsidR="008250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Tibú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-Colombia</w:t>
            </w:r>
          </w:p>
        </w:tc>
      </w:tr>
      <w:tr w:rsidR="00D91161" w:rsidRPr="00D91161" w:rsidTr="00D91161">
        <w:trPr>
          <w:trHeight w:val="8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Educación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Idiomas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La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Webquest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como estrategia didáctica para el desarrollo de las bases teóricas en un trabajo de aplicación profesional</w:t>
            </w:r>
          </w:p>
        </w:tc>
      </w:tr>
      <w:tr w:rsidR="00D91161" w:rsidRPr="00D91161" w:rsidTr="00D91161">
        <w:trPr>
          <w:trHeight w:val="7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Educación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Idiomas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Diagnóstico de competencias digitales en estudiantes y docentes del curso dibujo de la carrera de Ingeniería Industrial de la UNET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Educación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Idiomas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Enseñanza del inglés como idioma internacional: Una visión crítica sobre la percepción neutral del idioma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Sociología, Salud y Entrenamiento deportivo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Análisis fisiológico de la transición aeróbica-anaeróbica, con patinadores de carreras por medio del test de campo TIVRE-patín</w:t>
            </w:r>
            <w:r w:rsidR="008250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Sociología, Salud y Entrenamiento deportivo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Evolución de la infección por VIH en pacientes medicados con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coinfección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VIH/Hepatitis B.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Sociología, Salud y Entrenamiento deportivo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Hacia Dios, en Dios y para Dios. Móviles de la adopción del cristianismo, su internalización y realización moral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Sociología, Salud y Entrenamiento deportivo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De la protesta política al fascismo social. Conflictividad política y desbordamiento colectivo en la ciudad de Barinas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Sociología, Salud y Entrenamiento deportivo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Las amenazas a la protección marítima en los espacios acuáticos venezolanos</w:t>
            </w:r>
          </w:p>
        </w:tc>
      </w:tr>
    </w:tbl>
    <w:p w:rsidR="0082504D" w:rsidRDefault="0082504D"/>
    <w:tbl>
      <w:tblPr>
        <w:tblW w:w="9356" w:type="dxa"/>
        <w:tblLook w:val="04A0" w:firstRow="1" w:lastRow="0" w:firstColumn="1" w:lastColumn="0" w:noHBand="0" w:noVBand="1"/>
      </w:tblPr>
      <w:tblGrid>
        <w:gridCol w:w="500"/>
        <w:gridCol w:w="2040"/>
        <w:gridCol w:w="1996"/>
        <w:gridCol w:w="4820"/>
      </w:tblGrid>
      <w:tr w:rsidR="0082504D" w:rsidRPr="00D91161" w:rsidTr="005426BF">
        <w:trPr>
          <w:trHeight w:val="4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1" w:colLast="3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Sub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04D" w:rsidRPr="00D91161" w:rsidRDefault="0082504D" w:rsidP="0082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Título</w:t>
            </w:r>
            <w:proofErr w:type="spellEnd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 la </w:t>
            </w:r>
            <w:proofErr w:type="spellStart"/>
            <w:r w:rsidRPr="00D91161">
              <w:rPr>
                <w:rFonts w:ascii="Calibri" w:eastAsia="Times New Roman" w:hAnsi="Calibri" w:cs="Times New Roman"/>
                <w:b/>
                <w:bCs/>
                <w:color w:val="000000"/>
              </w:rPr>
              <w:t>ponencia</w:t>
            </w:r>
            <w:proofErr w:type="spellEnd"/>
          </w:p>
        </w:tc>
      </w:tr>
      <w:bookmarkEnd w:id="0"/>
      <w:tr w:rsidR="00D91161" w:rsidRPr="00D91161" w:rsidTr="00D91161">
        <w:trPr>
          <w:trHeight w:val="10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Sociología, Salud y Entrenamiento deportivo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La construcción del conocimiento acerca de sí mismo</w:t>
            </w:r>
          </w:p>
        </w:tc>
      </w:tr>
      <w:tr w:rsidR="00D91161" w:rsidRPr="00D91161" w:rsidTr="00D91161">
        <w:trPr>
          <w:trHeight w:val="10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Sociología, Salud y Entrenamiento deportivo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>Visión de las comunidades</w:t>
            </w:r>
            <w:r w:rsidR="008250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 </w:t>
            </w: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del estado Táchira en relación al servicio comunitario de la Universidad Nacional Experimental del Táchira (UNET) </w:t>
            </w:r>
          </w:p>
        </w:tc>
      </w:tr>
      <w:tr w:rsidR="00D91161" w:rsidRPr="00D91161" w:rsidTr="00D91161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Socio </w:t>
            </w:r>
            <w:proofErr w:type="spellStart"/>
            <w:r w:rsidRPr="00D91161">
              <w:rPr>
                <w:rFonts w:ascii="Calibri" w:eastAsia="Times New Roman" w:hAnsi="Calibri" w:cs="Times New Roman"/>
                <w:color w:val="000000"/>
              </w:rPr>
              <w:t>Económico</w:t>
            </w:r>
            <w:proofErr w:type="spellEnd"/>
            <w:r w:rsidRPr="00D91161">
              <w:rPr>
                <w:rFonts w:ascii="Calibri" w:eastAsia="Times New Roman" w:hAnsi="Calibri" w:cs="Times New Roman"/>
                <w:color w:val="000000"/>
              </w:rPr>
              <w:t xml:space="preserve"> Cultural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161" w:rsidRPr="00D91161" w:rsidRDefault="00D91161" w:rsidP="00D91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lang w:val="es-VE"/>
              </w:rPr>
              <w:t>Sociología, Salud y Entrenamiento deportivo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1" w:rsidRPr="00D91161" w:rsidRDefault="00D91161" w:rsidP="00D91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</w:pPr>
            <w:r w:rsidRPr="00D91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/>
              </w:rPr>
              <w:t xml:space="preserve">Formas del conflicto urbano en el espacio público </w:t>
            </w:r>
          </w:p>
        </w:tc>
      </w:tr>
    </w:tbl>
    <w:p w:rsidR="00D91161" w:rsidRPr="00D91161" w:rsidRDefault="00D91161">
      <w:pPr>
        <w:rPr>
          <w:lang w:val="es-VE"/>
        </w:rPr>
      </w:pPr>
    </w:p>
    <w:sectPr w:rsidR="00D91161" w:rsidRPr="00D91161" w:rsidSect="00D9116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55" w:rsidRDefault="00604B55" w:rsidP="00D91161">
      <w:pPr>
        <w:spacing w:after="0" w:line="240" w:lineRule="auto"/>
      </w:pPr>
      <w:r>
        <w:separator/>
      </w:r>
    </w:p>
  </w:endnote>
  <w:endnote w:type="continuationSeparator" w:id="0">
    <w:p w:rsidR="00604B55" w:rsidRDefault="00604B55" w:rsidP="00D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55" w:rsidRDefault="00604B55" w:rsidP="00D91161">
      <w:pPr>
        <w:spacing w:after="0" w:line="240" w:lineRule="auto"/>
      </w:pPr>
      <w:r>
        <w:separator/>
      </w:r>
    </w:p>
  </w:footnote>
  <w:footnote w:type="continuationSeparator" w:id="0">
    <w:p w:rsidR="00604B55" w:rsidRDefault="00604B55" w:rsidP="00D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161" w:rsidRPr="00D91161" w:rsidRDefault="006A422E" w:rsidP="00D91161">
    <w:pPr>
      <w:pStyle w:val="Encabezado"/>
      <w:rPr>
        <w:lang w:val="es-VE"/>
      </w:rPr>
    </w:pPr>
    <w:r w:rsidRPr="00D91161">
      <w:rPr>
        <w:b/>
        <w:noProof/>
        <w:lang w:val="es-V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9654683" wp14:editId="3D4F1137">
              <wp:simplePos x="0" y="0"/>
              <wp:positionH relativeFrom="margin">
                <wp:align>right</wp:align>
              </wp:positionH>
              <wp:positionV relativeFrom="paragraph">
                <wp:posOffset>-144780</wp:posOffset>
              </wp:positionV>
              <wp:extent cx="1219200" cy="828675"/>
              <wp:effectExtent l="0" t="0" r="0" b="952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1161" w:rsidRPr="00D91161" w:rsidRDefault="00D91161" w:rsidP="00D91161">
                          <w:pPr>
                            <w:rPr>
                              <w:lang w:val="es-VE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327C73" wp14:editId="24DD14E1">
                                <wp:extent cx="1095375" cy="714375"/>
                                <wp:effectExtent l="0" t="0" r="9525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5468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.8pt;margin-top:-11.4pt;width:96pt;height:65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" stroked="f">
              <v:textbox>
                <w:txbxContent>
                  <w:p w:rsidR="00D91161" w:rsidRPr="00D91161" w:rsidRDefault="00D91161" w:rsidP="00D91161">
                    <w:pPr>
                      <w:rPr>
                        <w:lang w:val="es-VE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327C73" wp14:editId="24DD14E1">
                          <wp:extent cx="1095375" cy="714375"/>
                          <wp:effectExtent l="0" t="0" r="9525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91161">
      <w:rPr>
        <w:b/>
        <w:noProof/>
        <w:lang w:val="es-V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0EA3DDF" wp14:editId="155487EE">
              <wp:simplePos x="0" y="0"/>
              <wp:positionH relativeFrom="column">
                <wp:posOffset>1019175</wp:posOffset>
              </wp:positionH>
              <wp:positionV relativeFrom="paragraph">
                <wp:posOffset>-144780</wp:posOffset>
              </wp:positionV>
              <wp:extent cx="3438525" cy="809625"/>
              <wp:effectExtent l="0" t="0" r="9525" b="9525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1161" w:rsidRDefault="00D91161" w:rsidP="006A4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lang w:val="es-VE"/>
                            </w:rPr>
                          </w:pPr>
                          <w:r w:rsidRPr="00CA3296">
                            <w:rPr>
                              <w:b/>
                              <w:lang w:val="es-VE"/>
                            </w:rPr>
                            <w:t>PRIMER CONGRESO BINACIONAL DE INVESTIGACIÓN UNET 2018</w:t>
                          </w:r>
                        </w:p>
                        <w:p w:rsidR="00D91161" w:rsidRPr="00D91161" w:rsidRDefault="00D91161" w:rsidP="006A422E">
                          <w:pPr>
                            <w:spacing w:after="0" w:line="240" w:lineRule="auto"/>
                            <w:jc w:val="center"/>
                            <w:rPr>
                              <w:lang w:val="es-VE"/>
                            </w:rPr>
                          </w:pPr>
                          <w:r>
                            <w:rPr>
                              <w:b/>
                              <w:lang w:val="es-VE"/>
                            </w:rPr>
                            <w:t>17, 18 Y 19 DE OCTUBRE DE 2018</w:t>
                          </w:r>
                        </w:p>
                        <w:p w:rsidR="00D91161" w:rsidRPr="00D91161" w:rsidRDefault="00D91161" w:rsidP="006A422E">
                          <w:pPr>
                            <w:jc w:val="center"/>
                            <w:rPr>
                              <w:lang w:val="es-VE"/>
                            </w:rPr>
                          </w:pPr>
                          <w:r w:rsidRPr="00D91161">
                            <w:rPr>
                              <w:b/>
                              <w:lang w:val="es-VE"/>
                            </w:rPr>
                            <w:t>PONENCIAS PREINSCRITAS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EA3DDF" id="_x0000_s1027" type="#_x0000_t202" style="position:absolute;margin-left:80.25pt;margin-top:-11.4pt;width:270.75pt;height:6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" stroked="f">
              <v:textbox>
                <w:txbxContent>
                  <w:p w:rsidR="00D91161" w:rsidRDefault="00D91161" w:rsidP="006A422E">
                    <w:pPr>
                      <w:spacing w:after="0" w:line="240" w:lineRule="auto"/>
                      <w:jc w:val="center"/>
                      <w:rPr>
                        <w:b/>
                        <w:lang w:val="es-VE"/>
                      </w:rPr>
                    </w:pPr>
                    <w:r w:rsidRPr="00CA3296">
                      <w:rPr>
                        <w:b/>
                        <w:lang w:val="es-VE"/>
                      </w:rPr>
                      <w:t>PRIMER CONGRESO BINACIONAL DE INVESTIGACIÓN UNET 2018</w:t>
                    </w:r>
                  </w:p>
                  <w:p w:rsidR="00D91161" w:rsidRPr="00D91161" w:rsidRDefault="00D91161" w:rsidP="006A422E">
                    <w:pPr>
                      <w:spacing w:after="0" w:line="240" w:lineRule="auto"/>
                      <w:jc w:val="center"/>
                      <w:rPr>
                        <w:lang w:val="es-VE"/>
                      </w:rPr>
                    </w:pPr>
                    <w:r>
                      <w:rPr>
                        <w:b/>
                        <w:lang w:val="es-VE"/>
                      </w:rPr>
                      <w:t>17, 18 Y 19 DE OCTUBRE DE 2018</w:t>
                    </w:r>
                  </w:p>
                  <w:p w:rsidR="00D91161" w:rsidRPr="00D91161" w:rsidRDefault="00D91161" w:rsidP="006A422E">
                    <w:pPr>
                      <w:jc w:val="center"/>
                      <w:rPr>
                        <w:lang w:val="es-VE"/>
                      </w:rPr>
                    </w:pPr>
                    <w:r w:rsidRPr="00D91161">
                      <w:rPr>
                        <w:b/>
                        <w:lang w:val="es-VE"/>
                      </w:rPr>
                      <w:t>PONENCIAS PREINSCRITAS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91161">
      <w:rPr>
        <w:b/>
        <w:noProof/>
        <w:lang w:val="es-V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EF68DC" wp14:editId="0996B0FE">
              <wp:simplePos x="0" y="0"/>
              <wp:positionH relativeFrom="column">
                <wp:posOffset>-409575</wp:posOffset>
              </wp:positionH>
              <wp:positionV relativeFrom="paragraph">
                <wp:posOffset>-240030</wp:posOffset>
              </wp:positionV>
              <wp:extent cx="1200150" cy="10001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1161" w:rsidRPr="00D91161" w:rsidRDefault="00D91161" w:rsidP="00D91161">
                          <w:pPr>
                            <w:spacing w:after="0" w:line="240" w:lineRule="auto"/>
                            <w:jc w:val="center"/>
                            <w:rPr>
                              <w:lang w:val="es-VE"/>
                            </w:rPr>
                          </w:pPr>
                          <w:r w:rsidRPr="006A422E">
                            <w:rPr>
                              <w:noProof/>
                            </w:rPr>
                            <w:drawing>
                              <wp:inline distT="0" distB="0" distL="0" distR="0" wp14:anchorId="02BFBC89" wp14:editId="10B08C32">
                                <wp:extent cx="1057275" cy="828675"/>
                                <wp:effectExtent l="0" t="0" r="9525" b="9525"/>
                                <wp:docPr id="31" name="Imagen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72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EF68DC" id="_x0000_s1028" type="#_x0000_t202" style="position:absolute;margin-left:-32.25pt;margin-top:-18.9pt;width:94.5pt;height: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" stroked="f">
              <v:textbox>
                <w:txbxContent>
                  <w:p w:rsidR="00D91161" w:rsidRPr="00D91161" w:rsidRDefault="00D91161" w:rsidP="00D91161">
                    <w:pPr>
                      <w:spacing w:after="0" w:line="240" w:lineRule="auto"/>
                      <w:jc w:val="center"/>
                      <w:rPr>
                        <w:lang w:val="es-VE"/>
                      </w:rPr>
                    </w:pPr>
                    <w:r w:rsidRPr="006A422E">
                      <w:rPr>
                        <w:noProof/>
                      </w:rPr>
                      <w:drawing>
                        <wp:inline distT="0" distB="0" distL="0" distR="0" wp14:anchorId="02BFBC89" wp14:editId="10B08C32">
                          <wp:extent cx="1057275" cy="828675"/>
                          <wp:effectExtent l="0" t="0" r="9525" b="9525"/>
                          <wp:docPr id="31" name="Imagen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2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1161" w:rsidRPr="00D91161">
      <w:rPr>
        <w:lang w:val="es-VE"/>
      </w:rPr>
      <w:t xml:space="preserve">                                                                                                      </w:t>
    </w:r>
    <w:r w:rsidR="00D91161">
      <w:rPr>
        <w:lang w:val="es-VE"/>
      </w:rPr>
      <w:t xml:space="preserve"> </w:t>
    </w:r>
    <w:r w:rsidR="00D91161" w:rsidRPr="00D91161">
      <w:rPr>
        <w:lang w:val="es-VE"/>
      </w:rPr>
      <w:t xml:space="preserve">    </w:t>
    </w:r>
  </w:p>
  <w:p w:rsidR="00D91161" w:rsidRDefault="006A422E" w:rsidP="00D91161">
    <w:pPr>
      <w:pStyle w:val="Encabezado"/>
      <w:jc w:val="center"/>
      <w:rPr>
        <w:b/>
        <w:lang w:val="es-V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BCD2D" wp14:editId="210B081F">
              <wp:simplePos x="0" y="0"/>
              <wp:positionH relativeFrom="margin">
                <wp:align>center</wp:align>
              </wp:positionH>
              <wp:positionV relativeFrom="paragraph">
                <wp:posOffset>26035</wp:posOffset>
              </wp:positionV>
              <wp:extent cx="5676900" cy="19050"/>
              <wp:effectExtent l="0" t="0" r="19050" b="1905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1905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891BE1" id="Conector recto 28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05pt" to="44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" strokecolor="#0070c0" strokeweight="1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61"/>
    <w:rsid w:val="00597CC0"/>
    <w:rsid w:val="00600EA4"/>
    <w:rsid w:val="00604B55"/>
    <w:rsid w:val="006A422E"/>
    <w:rsid w:val="0082504D"/>
    <w:rsid w:val="00D9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672CA"/>
  <w15:chartTrackingRefBased/>
  <w15:docId w15:val="{8B8174DB-2836-4585-836A-BE6009EC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161"/>
  </w:style>
  <w:style w:type="paragraph" w:styleId="Piedepgina">
    <w:name w:val="footer"/>
    <w:basedOn w:val="Normal"/>
    <w:link w:val="PiedepginaCar"/>
    <w:uiPriority w:val="99"/>
    <w:unhideWhenUsed/>
    <w:rsid w:val="00D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3F3B-7635-486B-88C9-130C7659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2018-08-28T17:03:00Z</dcterms:created>
  <dcterms:modified xsi:type="dcterms:W3CDTF">2018-08-28T17:26:00Z</dcterms:modified>
</cp:coreProperties>
</file>